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E65" w:rsidRDefault="005E7143">
      <w:pPr>
        <w:pStyle w:val="Nagwek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KARTA  POMIESZCZENIA</w:t>
      </w:r>
    </w:p>
    <w:p w:rsidR="00324E65" w:rsidRDefault="00324E65">
      <w:pPr>
        <w:pStyle w:val="Nagwek"/>
        <w:jc w:val="center"/>
        <w:rPr>
          <w:b/>
          <w:sz w:val="28"/>
          <w:szCs w:val="28"/>
        </w:rPr>
      </w:pPr>
    </w:p>
    <w:p w:rsidR="00324E65" w:rsidRDefault="005E7143">
      <w:pPr>
        <w:pStyle w:val="Nagwek"/>
        <w:jc w:val="center"/>
        <w:rPr>
          <w:b/>
          <w:sz w:val="28"/>
          <w:szCs w:val="28"/>
          <w:lang w:val="pl-PL"/>
        </w:rPr>
      </w:pPr>
      <w:r>
        <w:rPr>
          <w:b/>
          <w:sz w:val="28"/>
          <w:szCs w:val="28"/>
          <w:lang w:val="pl-PL"/>
        </w:rPr>
        <w:t>Nr pomieszczenia B2/09/2.2</w:t>
      </w:r>
    </w:p>
    <w:p w:rsidR="00324E65" w:rsidRDefault="005E7143">
      <w:pPr>
        <w:pStyle w:val="Nagwek"/>
        <w:jc w:val="center"/>
        <w:rPr>
          <w:b/>
          <w:sz w:val="28"/>
          <w:szCs w:val="28"/>
          <w:lang w:val="pl-PL"/>
        </w:rPr>
      </w:pPr>
      <w:r>
        <w:rPr>
          <w:b/>
          <w:sz w:val="28"/>
          <w:szCs w:val="28"/>
          <w:lang w:val="pl-PL"/>
        </w:rPr>
        <w:t>4,4 m2</w:t>
      </w:r>
    </w:p>
    <w:p w:rsidR="005E7143" w:rsidRDefault="005E7143" w:rsidP="005E7143">
      <w:pPr>
        <w:pStyle w:val="Nagwek"/>
        <w:jc w:val="center"/>
        <w:rPr>
          <w:b/>
          <w:sz w:val="28"/>
          <w:szCs w:val="28"/>
          <w:lang w:val="pl-PL"/>
        </w:rPr>
      </w:pPr>
      <w:r w:rsidRPr="003B7048">
        <w:rPr>
          <w:rFonts w:ascii="Courier New" w:hAnsi="Courier New" w:cs="Courier New"/>
          <w:sz w:val="18"/>
          <w:szCs w:val="18"/>
          <w:highlight w:val="lightGray"/>
        </w:rPr>
        <w:t>Rodzaj pomieszczenia: gospodarcze (</w:t>
      </w:r>
      <w:r w:rsidR="008B73F5">
        <w:rPr>
          <w:rFonts w:ascii="Courier New" w:hAnsi="Courier New" w:cs="Courier New"/>
          <w:sz w:val="18"/>
          <w:szCs w:val="18"/>
          <w:highlight w:val="lightGray"/>
        </w:rPr>
        <w:t xml:space="preserve">inf. </w:t>
      </w:r>
      <w:r w:rsidRPr="003B7048">
        <w:rPr>
          <w:rFonts w:ascii="Courier New" w:hAnsi="Courier New" w:cs="Courier New"/>
          <w:sz w:val="18"/>
          <w:szCs w:val="18"/>
          <w:highlight w:val="lightGray"/>
        </w:rPr>
        <w:t>dla potrzeb Agencji Rozwoju Pomorza</w:t>
      </w:r>
      <w:r>
        <w:rPr>
          <w:rFonts w:ascii="Courier New" w:hAnsi="Courier New" w:cs="Courier New"/>
          <w:sz w:val="18"/>
          <w:szCs w:val="18"/>
        </w:rPr>
        <w:t>)</w:t>
      </w:r>
      <w:r>
        <w:rPr>
          <w:b/>
          <w:sz w:val="28"/>
          <w:szCs w:val="28"/>
          <w:lang w:val="pl-PL"/>
        </w:rPr>
        <w:t xml:space="preserve"> </w:t>
      </w:r>
    </w:p>
    <w:p w:rsidR="00324E65" w:rsidRDefault="00324E65">
      <w:pPr>
        <w:pStyle w:val="Tekstpodstawowy"/>
        <w:rPr>
          <w:lang w:eastAsia="pl-PL"/>
        </w:rPr>
      </w:pPr>
    </w:p>
    <w:p w:rsidR="00324E65" w:rsidRDefault="005E7143">
      <w:pPr>
        <w:pStyle w:val="Nagwek"/>
        <w:rPr>
          <w:b/>
          <w:lang w:val="pl-PL"/>
        </w:rPr>
      </w:pPr>
      <w:r>
        <w:rPr>
          <w:lang w:val="pl-PL"/>
        </w:rPr>
        <w:tab/>
      </w:r>
      <w:r>
        <w:rPr>
          <w:b/>
          <w:sz w:val="22"/>
          <w:szCs w:val="22"/>
        </w:rPr>
        <w:t xml:space="preserve">Dotyczy: </w:t>
      </w:r>
      <w:r>
        <w:rPr>
          <w:b/>
          <w:lang w:val="pl-PL"/>
        </w:rPr>
        <w:t xml:space="preserve"> </w:t>
      </w:r>
      <w:r>
        <w:rPr>
          <w:b/>
          <w:sz w:val="28"/>
          <w:szCs w:val="28"/>
          <w:lang w:val="pl-PL"/>
        </w:rPr>
        <w:t>Pracownia Elektroniki Morskiej – Magazynek</w:t>
      </w:r>
      <w:r>
        <w:rPr>
          <w:b/>
          <w:lang w:val="pl-PL"/>
        </w:rPr>
        <w:t xml:space="preserve"> </w:t>
      </w:r>
    </w:p>
    <w:p w:rsidR="00324E65" w:rsidRDefault="005E7143">
      <w:pPr>
        <w:pStyle w:val="Nagwek"/>
        <w:rPr>
          <w:i/>
          <w:sz w:val="20"/>
          <w:szCs w:val="20"/>
        </w:rPr>
      </w:pPr>
      <w:r>
        <w:rPr>
          <w:sz w:val="22"/>
          <w:szCs w:val="22"/>
        </w:rPr>
        <w:t xml:space="preserve">              </w:t>
      </w:r>
      <w:r>
        <w:rPr>
          <w:b/>
          <w:sz w:val="22"/>
          <w:szCs w:val="22"/>
        </w:rPr>
        <w:t xml:space="preserve"> </w:t>
      </w:r>
      <w:r>
        <w:rPr>
          <w:i/>
          <w:sz w:val="20"/>
          <w:szCs w:val="20"/>
        </w:rPr>
        <w:t xml:space="preserve">                                   podać nazwę zakładu naukowego lub komórki organizacynej  </w:t>
      </w:r>
      <w:r w:rsidR="008B73F5">
        <w:rPr>
          <w:i/>
          <w:sz w:val="20"/>
          <w:szCs w:val="20"/>
        </w:rPr>
        <w:t>U</w:t>
      </w:r>
      <w:r>
        <w:rPr>
          <w:i/>
          <w:sz w:val="20"/>
          <w:szCs w:val="20"/>
        </w:rPr>
        <w:t>MG</w:t>
      </w:r>
    </w:p>
    <w:p w:rsidR="00324E65" w:rsidRDefault="00324E65">
      <w:pPr>
        <w:pStyle w:val="Nagwek"/>
        <w:rPr>
          <w:i/>
          <w:sz w:val="18"/>
          <w:szCs w:val="18"/>
        </w:rPr>
      </w:pPr>
    </w:p>
    <w:tbl>
      <w:tblPr>
        <w:tblStyle w:val="Tabela-Siatka"/>
        <w:tblW w:w="9464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4606"/>
        <w:gridCol w:w="4858"/>
      </w:tblGrid>
      <w:tr w:rsidR="00324E65">
        <w:tc>
          <w:tcPr>
            <w:tcW w:w="9463" w:type="dxa"/>
            <w:gridSpan w:val="2"/>
            <w:shd w:val="clear" w:color="auto" w:fill="FF9933"/>
            <w:tcMar>
              <w:left w:w="103" w:type="dxa"/>
            </w:tcMar>
          </w:tcPr>
          <w:p w:rsidR="00324E65" w:rsidRDefault="005E7143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I. Ogólne informacje</w:t>
            </w:r>
          </w:p>
        </w:tc>
      </w:tr>
      <w:tr w:rsidR="00324E65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324E65" w:rsidRDefault="005E714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Nazwa pomieszczenia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1E724E" w:rsidRDefault="001E724E" w:rsidP="001E724E">
            <w:pPr>
              <w:pStyle w:val="Nagwek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Dotychczasowa fukcja: pomieszczenie Centrum Obsługi Projektów  </w:t>
            </w:r>
          </w:p>
          <w:p w:rsidR="00324E65" w:rsidRDefault="001E724E" w:rsidP="008B73F5">
            <w:pPr>
              <w:pStyle w:val="Nagwek"/>
              <w:rPr>
                <w:i/>
              </w:rPr>
            </w:pPr>
            <w:r>
              <w:rPr>
                <w:highlight w:val="yellow"/>
              </w:rPr>
              <w:t xml:space="preserve">Nowa funkcja:  pomieszczenia </w:t>
            </w:r>
            <w:r w:rsidR="008B73F5">
              <w:rPr>
                <w:highlight w:val="yellow"/>
              </w:rPr>
              <w:t xml:space="preserve">magazynowe </w:t>
            </w:r>
            <w:r>
              <w:rPr>
                <w:highlight w:val="yellow"/>
              </w:rPr>
              <w:t xml:space="preserve">  </w:t>
            </w:r>
            <w:r>
              <w:rPr>
                <w:b/>
                <w:highlight w:val="yellow"/>
              </w:rPr>
              <w:t>Pracownia Elektroniki Morskiej</w:t>
            </w:r>
            <w:r>
              <w:rPr>
                <w:b/>
              </w:rPr>
              <w:t xml:space="preserve">    </w:t>
            </w:r>
            <w:r>
              <w:t xml:space="preserve">   </w:t>
            </w:r>
          </w:p>
        </w:tc>
      </w:tr>
      <w:tr w:rsidR="00324E65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324E65" w:rsidRDefault="005E714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Przeznaczenie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324E65" w:rsidRDefault="005E7143" w:rsidP="008B73F5">
            <w:pPr>
              <w:pStyle w:val="Nagwek"/>
              <w:rPr>
                <w:i/>
              </w:rPr>
            </w:pPr>
            <w:r>
              <w:rPr>
                <w:i/>
              </w:rPr>
              <w:t xml:space="preserve">Biurowe, przechowywanie bieżących dok. Księgowych, </w:t>
            </w:r>
          </w:p>
        </w:tc>
      </w:tr>
      <w:tr w:rsidR="00324E65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324E65" w:rsidRDefault="005E714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Klasa czystości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324E65" w:rsidRDefault="005E7143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Zgodnie z normami </w:t>
            </w:r>
          </w:p>
        </w:tc>
      </w:tr>
      <w:tr w:rsidR="00324E65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324E65" w:rsidRDefault="005E714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Poziom oświetlenia (lux)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324E65" w:rsidRDefault="005E7143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Zgodnie z normami </w:t>
            </w:r>
          </w:p>
        </w:tc>
      </w:tr>
      <w:tr w:rsidR="00324E65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324E65" w:rsidRDefault="005E714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Liczba pracowników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324E65" w:rsidRDefault="005E7143">
            <w:pPr>
              <w:pStyle w:val="Nagwek"/>
              <w:rPr>
                <w:i/>
              </w:rPr>
            </w:pPr>
            <w:r>
              <w:rPr>
                <w:i/>
              </w:rPr>
              <w:t>Brak</w:t>
            </w:r>
          </w:p>
        </w:tc>
      </w:tr>
      <w:tr w:rsidR="00324E65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324E65" w:rsidRDefault="005E714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Maksymalny czas pracy 1 pracownika (godz.)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324E65" w:rsidRDefault="005E7143">
            <w:pPr>
              <w:pStyle w:val="Nagwek"/>
              <w:rPr>
                <w:i/>
              </w:rPr>
            </w:pPr>
            <w:r>
              <w:rPr>
                <w:i/>
              </w:rPr>
              <w:t>0 h</w:t>
            </w:r>
          </w:p>
        </w:tc>
      </w:tr>
      <w:tr w:rsidR="00324E65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324E65" w:rsidRDefault="005E714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Poziom hałasu emitowany (dB)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324E65" w:rsidRDefault="005E7143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Zgodnie z normami. Czy sa urządzenia emitujące dod. hałas?</w:t>
            </w:r>
            <w:r>
              <w:rPr>
                <w:i/>
                <w:sz w:val="18"/>
                <w:szCs w:val="18"/>
              </w:rPr>
              <w:br/>
            </w:r>
            <w:r>
              <w:rPr>
                <w:i/>
              </w:rPr>
              <w:t xml:space="preserve">brak urządzeń hałasujących </w:t>
            </w:r>
          </w:p>
        </w:tc>
      </w:tr>
      <w:tr w:rsidR="00324E65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324E65" w:rsidRDefault="005E714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Warunki akustyczne do zachowania (dB)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324E65" w:rsidRDefault="005E7143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Zgodnie z normami </w:t>
            </w:r>
          </w:p>
        </w:tc>
      </w:tr>
      <w:tr w:rsidR="00324E65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324E65" w:rsidRDefault="005E714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Obciążanie pożarowe (mJ/m2) –należy podać co będzie składowane w pomieszczeniu i w jakich ilościach tak aby określić obciążenie pożarowego zgodnie z rozporządzeniem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324E65" w:rsidRDefault="005E7143">
            <w:pPr>
              <w:pStyle w:val="Nagwek"/>
              <w:rPr>
                <w:i/>
              </w:rPr>
            </w:pPr>
            <w:r>
              <w:rPr>
                <w:i/>
              </w:rPr>
              <w:t xml:space="preserve">Składowanie dokumentacji </w:t>
            </w:r>
          </w:p>
        </w:tc>
      </w:tr>
      <w:tr w:rsidR="00324E65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324E65" w:rsidRDefault="005E714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Zagrożenie wybuchem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324E65" w:rsidRDefault="005E7143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324E65">
        <w:tc>
          <w:tcPr>
            <w:tcW w:w="4606" w:type="dxa"/>
            <w:shd w:val="clear" w:color="auto" w:fill="EAF1DD" w:themeFill="accent3" w:themeFillTint="33"/>
            <w:tcMar>
              <w:left w:w="103" w:type="dxa"/>
            </w:tcMar>
          </w:tcPr>
          <w:p w:rsidR="00324E65" w:rsidRDefault="005E714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Preferowana lokalizacja  (kondygnacja/miejsce w budynku) dostęp do światła dziennego (tak/nie) –  uwarunkowania technologiczne </w:t>
            </w:r>
          </w:p>
        </w:tc>
        <w:tc>
          <w:tcPr>
            <w:tcW w:w="4857" w:type="dxa"/>
            <w:shd w:val="clear" w:color="auto" w:fill="EAF1DD" w:themeFill="accent3" w:themeFillTint="33"/>
            <w:tcMar>
              <w:left w:w="103" w:type="dxa"/>
            </w:tcMar>
            <w:vAlign w:val="center"/>
          </w:tcPr>
          <w:p w:rsidR="00324E65" w:rsidRDefault="00324E65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324E65" w:rsidRDefault="00324E65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324E65" w:rsidRDefault="00324E65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324E65" w:rsidRDefault="005E7143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 tym miejscu wstawiony zostanie rysunek z lokalizacją pomieszczenia w obiekcie – po ostatecznym uzgodnieniu  części kubaturowej</w:t>
            </w:r>
          </w:p>
        </w:tc>
      </w:tr>
      <w:tr w:rsidR="00324E65">
        <w:tc>
          <w:tcPr>
            <w:tcW w:w="9463" w:type="dxa"/>
            <w:gridSpan w:val="2"/>
            <w:shd w:val="clear" w:color="auto" w:fill="FF9933"/>
            <w:tcMar>
              <w:left w:w="103" w:type="dxa"/>
            </w:tcMar>
          </w:tcPr>
          <w:p w:rsidR="00324E65" w:rsidRDefault="005E7143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II. Występujące substancje niebezpieczne ( płyny, gazy , pyły)</w:t>
            </w:r>
          </w:p>
        </w:tc>
      </w:tr>
      <w:tr w:rsidR="00324E65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324E65" w:rsidRDefault="005E714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Substancje palne (jakie , ilość)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324E65" w:rsidRDefault="005E7143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324E65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324E65" w:rsidRDefault="005E714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Substancje wybuchowe ( jakie , ilość)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324E65" w:rsidRDefault="005E7143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324E65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324E65" w:rsidRDefault="005E714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Substancje trujące (jakie , ilość)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324E65" w:rsidRDefault="005E7143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324E65">
        <w:tc>
          <w:tcPr>
            <w:tcW w:w="9463" w:type="dxa"/>
            <w:gridSpan w:val="2"/>
            <w:shd w:val="clear" w:color="auto" w:fill="FF9933"/>
            <w:tcMar>
              <w:left w:w="103" w:type="dxa"/>
            </w:tcMar>
          </w:tcPr>
          <w:p w:rsidR="00324E65" w:rsidRDefault="005E7143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III. Parametry budowlane</w:t>
            </w:r>
          </w:p>
        </w:tc>
      </w:tr>
      <w:tr w:rsidR="00324E65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324E65" w:rsidRDefault="005E714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Podłoga (wytrzymałość ) obciążenie KN/m2 , fundamenty pod urządzenia, </w:t>
            </w:r>
            <w:r>
              <w:rPr>
                <w:sz w:val="28"/>
                <w:szCs w:val="28"/>
              </w:rPr>
              <w:lastRenderedPageBreak/>
              <w:t xml:space="preserve">rodzaj posadzek (antypoślizgowa, itd.) kratki ściekowe , antyelektrostatyczna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324E65" w:rsidRDefault="005E7143">
            <w:pPr>
              <w:pStyle w:val="Nagwek"/>
            </w:pPr>
            <w:r>
              <w:rPr>
                <w:i/>
                <w:sz w:val="18"/>
                <w:szCs w:val="18"/>
              </w:rPr>
              <w:lastRenderedPageBreak/>
              <w:t>Czy są urządzenia, wagowo przekraczające statndardowe obciążenia.</w:t>
            </w:r>
          </w:p>
          <w:p w:rsidR="00324E65" w:rsidRDefault="005E7143">
            <w:pPr>
              <w:pStyle w:val="Nagwek"/>
            </w:pPr>
            <w:r>
              <w:t xml:space="preserve">Przechowywanie dokumentacji do 1,5 tony </w:t>
            </w:r>
          </w:p>
        </w:tc>
      </w:tr>
      <w:tr w:rsidR="00324E65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324E65" w:rsidRDefault="005E714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Cokoły  (tak nie jakie wysokość)</w:t>
            </w:r>
          </w:p>
          <w:p w:rsidR="00324E65" w:rsidRDefault="00324E65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324E65" w:rsidRDefault="005E7143">
            <w:pPr>
              <w:pStyle w:val="Nagwek"/>
              <w:rPr>
                <w:i/>
              </w:rPr>
            </w:pPr>
            <w:r>
              <w:rPr>
                <w:i/>
              </w:rPr>
              <w:t xml:space="preserve">Nie </w:t>
            </w:r>
          </w:p>
        </w:tc>
      </w:tr>
      <w:tr w:rsidR="00324E65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324E65" w:rsidRDefault="005E714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Ściany wykończenie (zmywalność , szczególne izolacje akustyczne , inne)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324E65" w:rsidRDefault="005E7143">
            <w:pPr>
              <w:pStyle w:val="Nagwek"/>
              <w:rPr>
                <w:i/>
              </w:rPr>
            </w:pPr>
            <w:r>
              <w:rPr>
                <w:i/>
              </w:rPr>
              <w:t>Białe</w:t>
            </w:r>
          </w:p>
        </w:tc>
      </w:tr>
      <w:tr w:rsidR="00324E65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324E65" w:rsidRDefault="005E714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Sufity  (tak /nie) wymagania akustyczne, czystość, kolor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324E65" w:rsidRDefault="005E7143">
            <w:pPr>
              <w:pStyle w:val="Nagwek"/>
              <w:rPr>
                <w:i/>
              </w:rPr>
            </w:pPr>
            <w:r>
              <w:rPr>
                <w:i/>
              </w:rPr>
              <w:t xml:space="preserve">Sufity biały </w:t>
            </w:r>
          </w:p>
        </w:tc>
      </w:tr>
      <w:tr w:rsidR="00324E65">
        <w:tc>
          <w:tcPr>
            <w:tcW w:w="4606" w:type="dxa"/>
            <w:shd w:val="clear" w:color="auto" w:fill="EAF1DD" w:themeFill="accent3" w:themeFillTint="33"/>
            <w:tcMar>
              <w:left w:w="103" w:type="dxa"/>
            </w:tcMar>
          </w:tcPr>
          <w:p w:rsidR="00324E65" w:rsidRDefault="005E7143">
            <w:pPr>
              <w:spacing w:after="0" w:line="240" w:lineRule="auto"/>
              <w:rPr>
                <w:sz w:val="28"/>
                <w:szCs w:val="28"/>
                <w:highlight w:val="lightGray"/>
              </w:rPr>
            </w:pPr>
            <w:r>
              <w:rPr>
                <w:sz w:val="28"/>
                <w:szCs w:val="28"/>
              </w:rPr>
              <w:t xml:space="preserve">Wymiary pomieszczenia uwzględniające ciągi technologiczne                (na rysunku rzuty oznaczyć ciągi technologiczne) </w:t>
            </w:r>
          </w:p>
        </w:tc>
        <w:tc>
          <w:tcPr>
            <w:tcW w:w="4857" w:type="dxa"/>
            <w:shd w:val="clear" w:color="auto" w:fill="EAF1DD" w:themeFill="accent3" w:themeFillTint="33"/>
            <w:tcMar>
              <w:left w:w="103" w:type="dxa"/>
            </w:tcMar>
          </w:tcPr>
          <w:p w:rsidR="00324E65" w:rsidRDefault="00324E65">
            <w:pPr>
              <w:pStyle w:val="Nagwek"/>
              <w:rPr>
                <w:i/>
                <w:highlight w:val="lightGray"/>
              </w:rPr>
            </w:pPr>
          </w:p>
        </w:tc>
      </w:tr>
      <w:tr w:rsidR="00324E65">
        <w:tc>
          <w:tcPr>
            <w:tcW w:w="9463" w:type="dxa"/>
            <w:gridSpan w:val="2"/>
            <w:shd w:val="clear" w:color="auto" w:fill="FF9933"/>
            <w:tcMar>
              <w:left w:w="103" w:type="dxa"/>
            </w:tcMar>
          </w:tcPr>
          <w:p w:rsidR="00324E65" w:rsidRDefault="005E7143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IV. Systemy które należy zastosować w pomieszczeniu</w:t>
            </w:r>
          </w:p>
        </w:tc>
      </w:tr>
      <w:tr w:rsidR="00324E65">
        <w:tc>
          <w:tcPr>
            <w:tcW w:w="9463" w:type="dxa"/>
            <w:gridSpan w:val="2"/>
            <w:shd w:val="clear" w:color="auto" w:fill="BFBFBF" w:themeFill="background1" w:themeFillShade="BF"/>
            <w:tcMar>
              <w:left w:w="103" w:type="dxa"/>
            </w:tcMar>
          </w:tcPr>
          <w:p w:rsidR="00324E65" w:rsidRDefault="005E7143">
            <w:pPr>
              <w:pStyle w:val="Nagwek"/>
              <w:jc w:val="center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  <w:lang w:val="pl-PL"/>
              </w:rPr>
              <w:t>Oświetlenie</w:t>
            </w:r>
          </w:p>
        </w:tc>
      </w:tr>
      <w:tr w:rsidR="00324E65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324E65" w:rsidRDefault="005E714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Sposób montażu  (wpuszczane w sufit / podwieszane)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324E65" w:rsidRDefault="005E7143">
            <w:pPr>
              <w:pStyle w:val="Nagwek"/>
              <w:rPr>
                <w:i/>
              </w:rPr>
            </w:pPr>
            <w:bookmarkStart w:id="0" w:name="__DdeLink__432_1735572187"/>
            <w:bookmarkEnd w:id="0"/>
            <w:r>
              <w:rPr>
                <w:i/>
              </w:rPr>
              <w:t>Bez żadnych elemrentów podwieszanycj</w:t>
            </w:r>
          </w:p>
        </w:tc>
      </w:tr>
      <w:tr w:rsidR="00324E65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324E65" w:rsidRDefault="005E714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Rodzaj oświetlenia  (standardowo zaprojektowane zostanie oświetlenie LED jeżeli inne lub należy zachować specjalne parametry należy podać)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324E65" w:rsidRDefault="005E7143">
            <w:pPr>
              <w:pStyle w:val="Nagwek"/>
              <w:rPr>
                <w:i/>
              </w:rPr>
            </w:pPr>
            <w:bookmarkStart w:id="1" w:name="__DdeLink__438_1735572187"/>
            <w:bookmarkEnd w:id="1"/>
            <w:r>
              <w:rPr>
                <w:i/>
              </w:rPr>
              <w:t>Bezpośrednio przylegające do sufitu (np. Plafony)</w:t>
            </w:r>
          </w:p>
        </w:tc>
      </w:tr>
      <w:tr w:rsidR="00324E65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324E65" w:rsidRDefault="005E714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Wysokość montaży  (od posadzki)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324E65" w:rsidRDefault="005E7143">
            <w:pPr>
              <w:pStyle w:val="Nagwek"/>
              <w:rPr>
                <w:i/>
              </w:rPr>
            </w:pPr>
            <w:r>
              <w:rPr>
                <w:i/>
              </w:rPr>
              <w:t>Standard</w:t>
            </w:r>
          </w:p>
        </w:tc>
      </w:tr>
      <w:tr w:rsidR="00324E65">
        <w:tc>
          <w:tcPr>
            <w:tcW w:w="9463" w:type="dxa"/>
            <w:gridSpan w:val="2"/>
            <w:shd w:val="clear" w:color="auto" w:fill="BFBFBF" w:themeFill="background1" w:themeFillShade="BF"/>
            <w:tcMar>
              <w:left w:w="103" w:type="dxa"/>
            </w:tcMar>
          </w:tcPr>
          <w:p w:rsidR="00324E65" w:rsidRDefault="005E7143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 xml:space="preserve">Wyposażenie elektryczne </w:t>
            </w:r>
          </w:p>
        </w:tc>
      </w:tr>
      <w:tr w:rsidR="00324E65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324E65" w:rsidRDefault="005E714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230V-typ / ilość  (w dalszej części należy oznaczyć lokalizację)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324E65" w:rsidRDefault="005E7143">
            <w:pPr>
              <w:pStyle w:val="Nagwek"/>
              <w:rPr>
                <w:i/>
              </w:rPr>
            </w:pPr>
            <w:r>
              <w:rPr>
                <w:i/>
              </w:rPr>
              <w:t xml:space="preserve">2 </w:t>
            </w:r>
            <w:r w:rsidR="007E047F">
              <w:rPr>
                <w:i/>
              </w:rPr>
              <w:t xml:space="preserve">szt. </w:t>
            </w:r>
            <w:r>
              <w:rPr>
                <w:i/>
              </w:rPr>
              <w:t xml:space="preserve"> gniazdek</w:t>
            </w:r>
            <w:bookmarkStart w:id="2" w:name="_GoBack"/>
            <w:bookmarkEnd w:id="2"/>
            <w:r>
              <w:rPr>
                <w:i/>
              </w:rPr>
              <w:t xml:space="preserve"> podwójnych </w:t>
            </w:r>
          </w:p>
        </w:tc>
      </w:tr>
      <w:tr w:rsidR="00324E65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324E65" w:rsidRDefault="005E714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400V- typ/ilość  (w dalszej części należy oznaczyć lokalizację)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324E65" w:rsidRDefault="005E7143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324E65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324E65" w:rsidRDefault="005E714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Szyna uziemiająca (tak/nie)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324E65" w:rsidRDefault="005E7143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324E65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324E65" w:rsidRDefault="005E714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Stopień ochrony IP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324E65" w:rsidRDefault="005E7143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Zgodnie z normami</w:t>
            </w:r>
          </w:p>
        </w:tc>
      </w:tr>
      <w:tr w:rsidR="00324E65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324E65" w:rsidRDefault="005E714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Przeciwwybuchowe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324E65" w:rsidRDefault="005E7143">
            <w:pPr>
              <w:pStyle w:val="Nagwek"/>
              <w:rPr>
                <w:i/>
              </w:rPr>
            </w:pPr>
            <w:r>
              <w:rPr>
                <w:i/>
              </w:rPr>
              <w:t xml:space="preserve">nie </w:t>
            </w:r>
          </w:p>
        </w:tc>
      </w:tr>
      <w:tr w:rsidR="00324E65">
        <w:tc>
          <w:tcPr>
            <w:tcW w:w="9463" w:type="dxa"/>
            <w:gridSpan w:val="2"/>
            <w:shd w:val="clear" w:color="auto" w:fill="BFBFBF" w:themeFill="background1" w:themeFillShade="BF"/>
            <w:tcMar>
              <w:left w:w="103" w:type="dxa"/>
            </w:tcMar>
          </w:tcPr>
          <w:p w:rsidR="00324E65" w:rsidRDefault="005E7143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Wyposażanie sanitarne</w:t>
            </w:r>
          </w:p>
        </w:tc>
      </w:tr>
      <w:tr w:rsidR="00324E65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324E65" w:rsidRDefault="005E714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Woda zimna/ciepła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324E65" w:rsidRDefault="005E7143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324E65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324E65" w:rsidRDefault="005E714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Woda zmiękczona zimna/ciepła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324E65" w:rsidRDefault="005E7143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324E65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324E65" w:rsidRDefault="005E714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Woda oczyszczona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324E65" w:rsidRDefault="005E7143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324E65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324E65" w:rsidRDefault="005E714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Woda lodowa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324E65" w:rsidRDefault="005E7143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324E65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324E65" w:rsidRDefault="005E714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Kanalizacja przemysłowa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324E65" w:rsidRDefault="005E7143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324E65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324E65" w:rsidRDefault="005E714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Kanalizacja sanitarna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324E65" w:rsidRDefault="005E7143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324E65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324E65" w:rsidRDefault="005E714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Sprężone powietrze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324E65" w:rsidRDefault="005E7143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324E65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324E65" w:rsidRDefault="005E714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Wentylacja (parametry wymagane , ilość wymian powietrza , temperatura, wilgoć)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324E65" w:rsidRDefault="005E7143">
            <w:pPr>
              <w:pStyle w:val="Nagwek"/>
              <w:rPr>
                <w:i/>
              </w:rPr>
            </w:pPr>
            <w:r>
              <w:rPr>
                <w:i/>
              </w:rPr>
              <w:t xml:space="preserve">Wentylacja  </w:t>
            </w:r>
          </w:p>
        </w:tc>
      </w:tr>
      <w:tr w:rsidR="00324E65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324E65" w:rsidRDefault="005E7143">
            <w:pPr>
              <w:pStyle w:val="Nagwek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  <w:lang w:val="pl-PL"/>
              </w:rPr>
              <w:t>Próżnia (tak/nie)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324E65" w:rsidRDefault="005E7143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324E65">
        <w:tc>
          <w:tcPr>
            <w:tcW w:w="9463" w:type="dxa"/>
            <w:gridSpan w:val="2"/>
            <w:shd w:val="clear" w:color="auto" w:fill="BFBFBF" w:themeFill="background1" w:themeFillShade="BF"/>
            <w:tcMar>
              <w:left w:w="103" w:type="dxa"/>
            </w:tcMar>
          </w:tcPr>
          <w:p w:rsidR="00324E65" w:rsidRDefault="005E7143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Inne wyposażenie</w:t>
            </w:r>
          </w:p>
        </w:tc>
      </w:tr>
      <w:tr w:rsidR="00324E65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324E65" w:rsidRDefault="005E714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Gniazda komputerowe (typ/ilość) </w:t>
            </w:r>
          </w:p>
          <w:p w:rsidR="00324E65" w:rsidRDefault="00324E65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324E65" w:rsidRDefault="005E7143">
            <w:pPr>
              <w:pStyle w:val="Nagwek"/>
              <w:rPr>
                <w:i/>
              </w:rPr>
            </w:pPr>
            <w:r>
              <w:rPr>
                <w:i/>
              </w:rPr>
              <w:t xml:space="preserve">Nie  </w:t>
            </w:r>
          </w:p>
        </w:tc>
      </w:tr>
      <w:tr w:rsidR="00324E65">
        <w:tc>
          <w:tcPr>
            <w:tcW w:w="4606" w:type="dxa"/>
            <w:shd w:val="clear" w:color="auto" w:fill="EAF1DD" w:themeFill="accent3" w:themeFillTint="33"/>
            <w:tcMar>
              <w:left w:w="103" w:type="dxa"/>
            </w:tcMar>
          </w:tcPr>
          <w:p w:rsidR="00324E65" w:rsidRDefault="005E7143">
            <w:pPr>
              <w:spacing w:after="0" w:line="240" w:lineRule="auto"/>
              <w:rPr>
                <w:sz w:val="28"/>
                <w:szCs w:val="28"/>
                <w:highlight w:val="lightGray"/>
              </w:rPr>
            </w:pPr>
            <w:r>
              <w:rPr>
                <w:sz w:val="28"/>
                <w:szCs w:val="28"/>
              </w:rPr>
              <w:t>Radiowęzeł /głośniki (typ/ilość)</w:t>
            </w:r>
          </w:p>
        </w:tc>
        <w:tc>
          <w:tcPr>
            <w:tcW w:w="4857" w:type="dxa"/>
            <w:shd w:val="clear" w:color="auto" w:fill="EAF1DD" w:themeFill="accent3" w:themeFillTint="33"/>
            <w:tcMar>
              <w:left w:w="103" w:type="dxa"/>
            </w:tcMar>
          </w:tcPr>
          <w:p w:rsidR="00324E65" w:rsidRDefault="005E7143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324E65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324E65" w:rsidRDefault="005E714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Domofon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324E65" w:rsidRDefault="005E7143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324E65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324E65" w:rsidRDefault="005E714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Rejestrator parametrów pomieszczenia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324E65" w:rsidRDefault="005E7143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324E65">
        <w:tc>
          <w:tcPr>
            <w:tcW w:w="4606" w:type="dxa"/>
            <w:shd w:val="clear" w:color="auto" w:fill="EAF1DD" w:themeFill="accent3" w:themeFillTint="33"/>
            <w:tcMar>
              <w:left w:w="103" w:type="dxa"/>
            </w:tcMar>
          </w:tcPr>
          <w:p w:rsidR="00324E65" w:rsidRDefault="005E714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CCTV –kamery  (dodatkowe wymaganie względem standardowego CCTV-np. nagrywające itd.)</w:t>
            </w:r>
          </w:p>
        </w:tc>
        <w:tc>
          <w:tcPr>
            <w:tcW w:w="4857" w:type="dxa"/>
            <w:shd w:val="clear" w:color="auto" w:fill="EAF1DD" w:themeFill="accent3" w:themeFillTint="33"/>
            <w:tcMar>
              <w:left w:w="103" w:type="dxa"/>
            </w:tcMar>
          </w:tcPr>
          <w:p w:rsidR="00324E65" w:rsidRDefault="005E7143">
            <w:pPr>
              <w:pStyle w:val="Nagwek"/>
              <w:rPr>
                <w:i/>
              </w:rPr>
            </w:pPr>
            <w:r>
              <w:rPr>
                <w:i/>
              </w:rPr>
              <w:t xml:space="preserve">Nie </w:t>
            </w:r>
          </w:p>
        </w:tc>
      </w:tr>
      <w:tr w:rsidR="00324E65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324E65" w:rsidRDefault="005E714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Osprzęt do mycia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324E65" w:rsidRDefault="005E7143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324E65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324E65" w:rsidRDefault="005E7143">
            <w:pPr>
              <w:spacing w:after="0" w:line="240" w:lineRule="auto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CCTV-monitory (dodatkowe względem standardowego CCTV- monitoring w ramach danego zespołu pomieszczeń itd.)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324E65" w:rsidRDefault="005E7143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324E65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324E65" w:rsidRDefault="005E714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Tel . wew. (typ/ ilość)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324E65" w:rsidRDefault="005E7143">
            <w:pPr>
              <w:pStyle w:val="Nagwek"/>
              <w:rPr>
                <w:i/>
              </w:rPr>
            </w:pPr>
            <w:r>
              <w:rPr>
                <w:i/>
              </w:rPr>
              <w:t xml:space="preserve">nie </w:t>
            </w:r>
          </w:p>
        </w:tc>
      </w:tr>
      <w:tr w:rsidR="00324E65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324E65" w:rsidRDefault="005E714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Tel. zewn. (typ/ilość)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324E65" w:rsidRDefault="005E7143">
            <w:pPr>
              <w:pStyle w:val="Nagwek"/>
              <w:rPr>
                <w:i/>
              </w:rPr>
            </w:pPr>
            <w:r>
              <w:rPr>
                <w:i/>
              </w:rPr>
              <w:t xml:space="preserve">Nie </w:t>
            </w:r>
          </w:p>
        </w:tc>
      </w:tr>
      <w:tr w:rsidR="00324E65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324E65" w:rsidRDefault="005E714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Umywalka /zlewozmywak (typ ilość)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324E65" w:rsidRDefault="005E7143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324E65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324E65" w:rsidRDefault="005E714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Suszarka do rąk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324E65" w:rsidRDefault="005E7143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324E65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324E65" w:rsidRDefault="005E714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Kontrola dostępu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324E65" w:rsidRDefault="005E7143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324E65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324E65" w:rsidRDefault="005E714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Czujniki  (jeżeli są jakieś specjalne wymagania)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324E65" w:rsidRDefault="005E7143">
            <w:pPr>
              <w:pStyle w:val="Nagwek"/>
              <w:rPr>
                <w:i/>
              </w:rPr>
            </w:pPr>
            <w:bookmarkStart w:id="3" w:name="__DdeLink__441_1735572187"/>
            <w:bookmarkEnd w:id="3"/>
            <w:r>
              <w:rPr>
                <w:i/>
              </w:rPr>
              <w:t xml:space="preserve">Nie   </w:t>
            </w:r>
          </w:p>
        </w:tc>
      </w:tr>
      <w:tr w:rsidR="00324E65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324E65" w:rsidRDefault="005E714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Zabezpieczenia ochronne  (jeżeli są jakieś specjalne wymagania)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324E65" w:rsidRDefault="005E7143">
            <w:pPr>
              <w:pStyle w:val="Nagwek"/>
              <w:rPr>
                <w:i/>
              </w:rPr>
            </w:pPr>
            <w:r>
              <w:rPr>
                <w:i/>
              </w:rPr>
              <w:t xml:space="preserve">Nie </w:t>
            </w:r>
          </w:p>
        </w:tc>
      </w:tr>
      <w:tr w:rsidR="00324E65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324E65" w:rsidRDefault="005E714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Wyposażenie meblowe  (nie dotyczy części technologicznej) –szafki na odzież  (typ ilość) stoliki , krzesła , biurka, kontenery, przegrody akustyczne pomiędzy biurkami, krzesła pracownicze  (typ ilość) szafy aktowe  (wysokość , szerokość głębokość rodzaj- zamykane otwarte)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324E65" w:rsidRDefault="00324E65">
            <w:pPr>
              <w:pStyle w:val="Nagwek"/>
            </w:pPr>
          </w:p>
          <w:p w:rsidR="00324E65" w:rsidRDefault="005E7143">
            <w:pPr>
              <w:pStyle w:val="Tekstpodstawowy"/>
            </w:pPr>
            <w:r>
              <w:t xml:space="preserve">regały  na dokumentację (wzdłuż ściany) </w:t>
            </w:r>
          </w:p>
        </w:tc>
      </w:tr>
      <w:tr w:rsidR="00324E65">
        <w:tc>
          <w:tcPr>
            <w:tcW w:w="9463" w:type="dxa"/>
            <w:gridSpan w:val="2"/>
            <w:shd w:val="clear" w:color="auto" w:fill="FF9933"/>
            <w:tcMar>
              <w:left w:w="103" w:type="dxa"/>
            </w:tcMar>
          </w:tcPr>
          <w:p w:rsidR="00324E65" w:rsidRDefault="005E7143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V. Urządzenia, aparatura</w:t>
            </w:r>
          </w:p>
        </w:tc>
      </w:tr>
      <w:tr w:rsidR="00324E65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324E65" w:rsidRDefault="005E714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Urządzenia / aparatura wynikające z technologii pomieszczenia</w:t>
            </w:r>
          </w:p>
          <w:p w:rsidR="00324E65" w:rsidRDefault="005E714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(w tym miejscu należy załączyć rysunek pomieszczenia – zgodnie z opracowanym rzutem- z informacją na temat lokalizacji wszystkich urządzeń wynikających z technologii i przeznaczenia uwzględniających ciężar urządzeń, konieczność fundamentowania , zapotrzebowanie na media- jakie /ilość itp. inne inf.)</w:t>
            </w:r>
          </w:p>
          <w:p w:rsidR="00324E65" w:rsidRDefault="005E714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dygestoria (typ/ ilość) 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324E65" w:rsidRDefault="00324E65">
            <w:pPr>
              <w:pStyle w:val="Nagwek"/>
              <w:rPr>
                <w:i/>
              </w:rPr>
            </w:pPr>
          </w:p>
        </w:tc>
      </w:tr>
      <w:tr w:rsidR="00324E65">
        <w:tc>
          <w:tcPr>
            <w:tcW w:w="9463" w:type="dxa"/>
            <w:gridSpan w:val="2"/>
            <w:shd w:val="clear" w:color="auto" w:fill="FF9933"/>
            <w:tcMar>
              <w:left w:w="103" w:type="dxa"/>
            </w:tcMar>
          </w:tcPr>
          <w:p w:rsidR="00324E65" w:rsidRDefault="005E7143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VI. inne uwagi</w:t>
            </w:r>
          </w:p>
        </w:tc>
      </w:tr>
      <w:tr w:rsidR="00324E65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324E65" w:rsidRDefault="005E714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Inne wymagania nie ujęte wyżej  (np. konieczność dostępu bezpośrednio z terenu urządzonego wokół – wielość rodzaj przejścia , bliskość dźwigu, bliskość podnośnika 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324E65" w:rsidRDefault="005E7143" w:rsidP="008B73F5">
            <w:pPr>
              <w:pStyle w:val="Nagwek"/>
              <w:rPr>
                <w:i/>
              </w:rPr>
            </w:pPr>
            <w:r>
              <w:rPr>
                <w:i/>
              </w:rPr>
              <w:t xml:space="preserve">  </w:t>
            </w:r>
          </w:p>
        </w:tc>
      </w:tr>
    </w:tbl>
    <w:p w:rsidR="00324E65" w:rsidRDefault="00324E65"/>
    <w:p w:rsidR="00324E65" w:rsidRDefault="00324E65"/>
    <w:p w:rsidR="005A5070" w:rsidRDefault="005A5070" w:rsidP="005A5070">
      <w:pPr>
        <w:spacing w:after="0" w:line="240" w:lineRule="auto"/>
        <w:rPr>
          <w:b/>
        </w:rPr>
      </w:pPr>
      <w:r>
        <w:rPr>
          <w:sz w:val="24"/>
          <w:szCs w:val="24"/>
        </w:rPr>
        <w:t xml:space="preserve">Osoba sporządzająca: </w:t>
      </w:r>
      <w:r>
        <w:rPr>
          <w:b/>
          <w:sz w:val="24"/>
          <w:szCs w:val="24"/>
        </w:rPr>
        <w:t xml:space="preserve">Tomasz Pawłowski </w:t>
      </w:r>
      <w:r>
        <w:rPr>
          <w:sz w:val="24"/>
          <w:szCs w:val="24"/>
        </w:rPr>
        <w:t xml:space="preserve"> </w:t>
      </w:r>
    </w:p>
    <w:p w:rsidR="005A5070" w:rsidRDefault="005A5070" w:rsidP="005A5070">
      <w:pPr>
        <w:spacing w:after="0" w:line="240" w:lineRule="auto"/>
      </w:pPr>
      <w:r>
        <w:rPr>
          <w:i/>
          <w:sz w:val="18"/>
          <w:szCs w:val="18"/>
        </w:rPr>
        <w:t xml:space="preserve">                                                      imię i nazwisko</w:t>
      </w:r>
    </w:p>
    <w:p w:rsidR="005A5070" w:rsidRDefault="005A5070" w:rsidP="005A5070">
      <w:pPr>
        <w:spacing w:after="0" w:line="240" w:lineRule="auto"/>
        <w:rPr>
          <w:i/>
          <w:sz w:val="18"/>
          <w:szCs w:val="18"/>
        </w:rPr>
      </w:pPr>
    </w:p>
    <w:p w:rsidR="005A5070" w:rsidRDefault="005A5070" w:rsidP="005A5070">
      <w:pPr>
        <w:spacing w:after="0" w:line="240" w:lineRule="auto"/>
        <w:rPr>
          <w:sz w:val="24"/>
          <w:szCs w:val="24"/>
        </w:rPr>
      </w:pPr>
    </w:p>
    <w:p w:rsidR="005A5070" w:rsidRDefault="005A5070" w:rsidP="005A5070">
      <w:pPr>
        <w:spacing w:after="0" w:line="240" w:lineRule="auto"/>
        <w:rPr>
          <w:b/>
        </w:rPr>
      </w:pPr>
      <w:r>
        <w:rPr>
          <w:sz w:val="24"/>
          <w:szCs w:val="24"/>
        </w:rPr>
        <w:t xml:space="preserve">Tel. kontaktowy: </w:t>
      </w:r>
      <w:r>
        <w:rPr>
          <w:b/>
          <w:sz w:val="24"/>
          <w:szCs w:val="24"/>
        </w:rPr>
        <w:t>605575520</w:t>
      </w:r>
    </w:p>
    <w:p w:rsidR="005A5070" w:rsidRDefault="005A5070" w:rsidP="005A5070">
      <w:pPr>
        <w:spacing w:after="0" w:line="240" w:lineRule="auto"/>
        <w:rPr>
          <w:sz w:val="24"/>
          <w:szCs w:val="24"/>
        </w:rPr>
      </w:pPr>
    </w:p>
    <w:p w:rsidR="005A5070" w:rsidRDefault="005A5070" w:rsidP="005A5070">
      <w:pPr>
        <w:spacing w:after="0" w:line="240" w:lineRule="auto"/>
        <w:rPr>
          <w:sz w:val="24"/>
          <w:szCs w:val="24"/>
        </w:rPr>
      </w:pPr>
    </w:p>
    <w:p w:rsidR="005A5070" w:rsidRDefault="005A5070" w:rsidP="005A5070">
      <w:pPr>
        <w:spacing w:after="0" w:line="240" w:lineRule="auto"/>
      </w:pPr>
      <w:r>
        <w:rPr>
          <w:sz w:val="24"/>
          <w:szCs w:val="24"/>
        </w:rPr>
        <w:t>Data wypełnienia Karty pomieszczen</w:t>
      </w:r>
      <w:r>
        <w:rPr>
          <w:szCs w:val="24"/>
        </w:rPr>
        <w:t>i</w:t>
      </w:r>
      <w:r>
        <w:rPr>
          <w:sz w:val="24"/>
          <w:szCs w:val="24"/>
        </w:rPr>
        <w:t xml:space="preserve">a: 30 - 12 </w:t>
      </w:r>
      <w:r>
        <w:rPr>
          <w:b/>
          <w:sz w:val="24"/>
          <w:szCs w:val="24"/>
        </w:rPr>
        <w:t xml:space="preserve"> - 2021 r.</w:t>
      </w:r>
      <w:r>
        <w:rPr>
          <w:sz w:val="24"/>
          <w:szCs w:val="24"/>
        </w:rPr>
        <w:t xml:space="preserve">  </w:t>
      </w:r>
    </w:p>
    <w:p w:rsidR="00324E65" w:rsidRDefault="00324E65">
      <w:pPr>
        <w:spacing w:after="0" w:line="240" w:lineRule="auto"/>
      </w:pPr>
    </w:p>
    <w:sectPr w:rsidR="00324E65">
      <w:footerReference w:type="default" r:id="rId7"/>
      <w:pgSz w:w="11906" w:h="16838"/>
      <w:pgMar w:top="1417" w:right="1417" w:bottom="1417" w:left="1417" w:header="0" w:footer="708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69CB" w:rsidRDefault="005169CB">
      <w:pPr>
        <w:spacing w:after="0" w:line="240" w:lineRule="auto"/>
      </w:pPr>
      <w:r>
        <w:separator/>
      </w:r>
    </w:p>
  </w:endnote>
  <w:endnote w:type="continuationSeparator" w:id="0">
    <w:p w:rsidR="005169CB" w:rsidRDefault="005169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Nimbus Roman No9 L">
    <w:altName w:val="Times New Roman"/>
    <w:charset w:val="01"/>
    <w:family w:val="roman"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6077547"/>
      <w:docPartObj>
        <w:docPartGallery w:val="Page Numbers (Bottom of Page)"/>
        <w:docPartUnique/>
      </w:docPartObj>
    </w:sdtPr>
    <w:sdtEndPr/>
    <w:sdtContent>
      <w:p w:rsidR="00324E65" w:rsidRDefault="005E7143">
        <w:pPr>
          <w:pStyle w:val="Stopka"/>
          <w:pBdr>
            <w:top w:val="single" w:sz="4" w:space="1" w:color="D9D9D9"/>
          </w:pBdr>
        </w:pPr>
        <w:r>
          <w:fldChar w:fldCharType="begin"/>
        </w:r>
        <w:r>
          <w:instrText>PAGE</w:instrText>
        </w:r>
        <w:r>
          <w:fldChar w:fldCharType="separate"/>
        </w:r>
        <w:r w:rsidR="005169CB">
          <w:rPr>
            <w:noProof/>
          </w:rPr>
          <w:t>1</w:t>
        </w:r>
        <w:r>
          <w:fldChar w:fldCharType="end"/>
        </w:r>
        <w:r>
          <w:rPr>
            <w:b/>
            <w:bCs/>
          </w:rPr>
          <w:t xml:space="preserve"> | </w:t>
        </w:r>
        <w:r>
          <w:rPr>
            <w:color w:val="808080" w:themeColor="background1" w:themeShade="80"/>
            <w:spacing w:val="60"/>
          </w:rPr>
          <w:t>Strona</w:t>
        </w:r>
        <w:r>
          <w:rPr>
            <w:b/>
            <w:color w:val="808080" w:themeColor="background1" w:themeShade="80"/>
            <w:spacing w:val="60"/>
            <w:sz w:val="18"/>
            <w:szCs w:val="18"/>
          </w:rPr>
          <w:t xml:space="preserve">  Budowa budynku warsztatowego i laboratoryjno- </w:t>
        </w:r>
      </w:p>
      <w:p w:rsidR="00324E65" w:rsidRDefault="005E7143">
        <w:pPr>
          <w:pStyle w:val="Stopka"/>
          <w:pBdr>
            <w:top w:val="single" w:sz="4" w:space="1" w:color="D9D9D9"/>
          </w:pBdr>
          <w:rPr>
            <w:b/>
            <w:bCs/>
          </w:rPr>
        </w:pPr>
        <w:r>
          <w:rPr>
            <w:b/>
            <w:color w:val="808080" w:themeColor="background1" w:themeShade="80"/>
            <w:spacing w:val="60"/>
            <w:sz w:val="18"/>
            <w:szCs w:val="18"/>
          </w:rPr>
          <w:t xml:space="preserve">               biurowego - Gdańsk ul. Roberta de Plelo </w:t>
        </w:r>
      </w:p>
    </w:sdtContent>
  </w:sdt>
  <w:p w:rsidR="00324E65" w:rsidRDefault="005E7143">
    <w:pPr>
      <w:pStyle w:val="Stopka"/>
    </w:pPr>
    <w:r>
      <w:t xml:space="preserve">                              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69CB" w:rsidRDefault="005169CB">
      <w:pPr>
        <w:spacing w:after="0" w:line="240" w:lineRule="auto"/>
      </w:pPr>
      <w:r>
        <w:separator/>
      </w:r>
    </w:p>
  </w:footnote>
  <w:footnote w:type="continuationSeparator" w:id="0">
    <w:p w:rsidR="005169CB" w:rsidRDefault="005169C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E65"/>
    <w:rsid w:val="001E724E"/>
    <w:rsid w:val="00324E65"/>
    <w:rsid w:val="005169CB"/>
    <w:rsid w:val="005A5070"/>
    <w:rsid w:val="005E7143"/>
    <w:rsid w:val="007E047F"/>
    <w:rsid w:val="00846454"/>
    <w:rsid w:val="008B73F5"/>
    <w:rsid w:val="00E71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eastAsiaTheme="minorEastAsia"/>
      <w:sz w:val="24"/>
      <w:szCs w:val="24"/>
      <w:lang w:val="cs-CZ"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sz w:val="24"/>
      <w:szCs w:val="24"/>
      <w:lang w:val="cs-CZ" w:eastAsia="pl-PL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ascii="Nimbus Roman No9 L" w:hAnsi="Nimbus Roman No9 L" w:cs="Lohit Devanagari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ascii="Nimbus Roman No9 L" w:hAnsi="Nimbus Roman No9 L" w:cs="Lohit Devanagari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ascii="Nimbus Roman No9 L" w:hAnsi="Nimbus Roman No9 L" w:cs="Lohit Devanagari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Zawartotabeli">
    <w:name w:val="Zawartość tabeli"/>
    <w:basedOn w:val="Normalny"/>
    <w:qFormat/>
  </w:style>
  <w:style w:type="paragraph" w:customStyle="1" w:styleId="Nagwektabeli">
    <w:name w:val="Nagłówek tabeli"/>
    <w:basedOn w:val="Zawartotabeli"/>
    <w:qFormat/>
  </w:style>
  <w:style w:type="table" w:styleId="Tabela-Siatka">
    <w:name w:val="Table Grid"/>
    <w:basedOn w:val="Standardowy"/>
    <w:uiPriority w:val="59"/>
    <w:rPr>
      <w:rFonts w:eastAsiaTheme="minorEastAsia"/>
      <w:sz w:val="24"/>
      <w:szCs w:val="24"/>
      <w:lang w:val="cs-CZ"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eastAsiaTheme="minorEastAsia"/>
      <w:sz w:val="24"/>
      <w:szCs w:val="24"/>
      <w:lang w:val="cs-CZ"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sz w:val="24"/>
      <w:szCs w:val="24"/>
      <w:lang w:val="cs-CZ" w:eastAsia="pl-PL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ascii="Nimbus Roman No9 L" w:hAnsi="Nimbus Roman No9 L" w:cs="Lohit Devanagari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ascii="Nimbus Roman No9 L" w:hAnsi="Nimbus Roman No9 L" w:cs="Lohit Devanagari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ascii="Nimbus Roman No9 L" w:hAnsi="Nimbus Roman No9 L" w:cs="Lohit Devanagari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Zawartotabeli">
    <w:name w:val="Zawartość tabeli"/>
    <w:basedOn w:val="Normalny"/>
    <w:qFormat/>
  </w:style>
  <w:style w:type="paragraph" w:customStyle="1" w:styleId="Nagwektabeli">
    <w:name w:val="Nagłówek tabeli"/>
    <w:basedOn w:val="Zawartotabeli"/>
    <w:qFormat/>
  </w:style>
  <w:style w:type="table" w:styleId="Tabela-Siatka">
    <w:name w:val="Table Grid"/>
    <w:basedOn w:val="Standardowy"/>
    <w:uiPriority w:val="59"/>
    <w:rPr>
      <w:rFonts w:eastAsiaTheme="minorEastAsia"/>
      <w:sz w:val="24"/>
      <w:szCs w:val="24"/>
      <w:lang w:val="cs-CZ"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836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701</Words>
  <Characters>4207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Dariusz Rakowski</dc:creator>
  <cp:lastModifiedBy>Dariusz Rakowski</cp:lastModifiedBy>
  <cp:revision>2</cp:revision>
  <dcterms:created xsi:type="dcterms:W3CDTF">2021-12-30T06:59:00Z</dcterms:created>
  <dcterms:modified xsi:type="dcterms:W3CDTF">2021-12-30T06:59:00Z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